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Воронежской области от 23.12.2020, оставленным без изменения постановлением Девятнадцатого арбитражного апелляционного суда от 30.04.2021 и постановлением Арбитражного суда Центрального округа от 20.07.2021, заявление общества о признании Погорелова В.М. несостоятельным (банкротом) признано необоснованным, производство по делу прекращено. В кассационной жалобе общество просит о пересмотре судебных актов, ссылаясь на неосновательный пересмотр установленного в другом деле срока предъявления исполнительного листа.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общество обратилось в арбитражный суд за выдачей дубликата исполнительного листа при неутраченном и предъявленном в рассматриваемом деле подлинном исполнительном листе, поэтому обстоятельства, установленные при рассмотрении заявления о выдаче дубликата правомерно признаны не влияющими на существо рассматриваемого заявления.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«СДС»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