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22.03.2021, оставленным без изменения постановлением Шестого арбитражного апелляционного суда от 07.05.2021, процедура реализации имущества должника завершена с освобождением его от дальнейшего исполнения требований кредиторов. Арбитражный суд Дальневосточного округа постановлением от 26.07.2021 определение от 22.03.2021 и постановление Шестого арбитражного апелляционного суда от 07.05.2021 оставил без изменения. В кассационной жалобе Мицкий П.Т. просит об отмене судебных актов, ссылаясь на игнорирование обстоятельств, подтверждающих недобросовестность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процедурах банкротства и оценили его как создающее условия для применения правила пункта 3 статьи 213.28 Федерального закона от 26.10.2002 № 127-ФЗ «О несостоятельности (банкротстве)». Иная оценка заявителем действий должника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Мицкому П.Т.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