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«Челябинский городской электрический транспорт» обратилось в Арбитражный суд Челябинской области с иском о взыскании с акционерного общества «Урало-Сибирская теплоэнергетическая компания – Челябинск» 333 020 рублей убытков, возникших в связи с произошедшей коммунальной аварией – прорывом теплотрассы, в результате которого была затоплена проезжая часть. К участию в деле в качестве третьих лиц, не заявляющих самостоятельных требований относительно предмета спора, привлечены муниципальное унитарное предприятие «Служба организации движения», страховое публичное акционерное общество «Ингосстрах». Решением Арбитражного суда Челябинской области от 14.12.2020 иск удовлетворен. Постановлением Восемнадцатого арбитражного апелляционного суда от 11.03.2021 решение суда первой инстанции оставлено без изменения. 2 Арбитражный суд Уральского округа постановлением от 27.07.2021 указанные судебные акты оставил без изменения. Акционерное общество «Урало-Сибирская теплоэнергетическая компания – Челябинск»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коммунальная авария (залив дорожного полотна вследствие прорыва трубопровода теплосети, находящейся во владении ответчика) явилась препятствием для движения общественного транспорта (троллейбусов и трамваев), вследствие чего на городских маршрутах были изменены маршруты движения подвижного состава на период выполнения ремонтных работ, что повлекло возникновение у истца убытков, руководствуясь положениями статей 15, 393 Гражданского кодекса Российской Федерации, суды пришли к выводу об обоснованности иска и наличии оснований для взыскания с ответчика в пользу истца убытков в виде недополученных доходов от перевозки пассажиров.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«Урало-Сибирская теплоэнергетическая компания – Челябинск»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