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Николаенко Тимофея Владимировича финансовый управляющий его имуществом Рубцов Александр Владимирович обратился в Арбитражный суд Новосибирской области с заявлением, уточненным в порядке статьи 49 Арбитражного процессуального кодекса Российской Федерации, о признании недействительным договора дарения от 31.05.2016, заключенного между должником и Кузьмичевой Тамарой Сергеевной, действовавшей с согласия законного представителя – матери Николаенко Наталии Владимировны, и применении последствий недействительности сделки. Определением Арбитражного суда Новосибирской области от 24.02.2021 заявление удовлетворено, договор дарения признан недействительным, применены последствия его недействительности в виде взыскания с Кузьмичевой Т.С. в конкурсную массу должника 1 856 759 рублей. Постановлением Седьмого арбитражного апелляционного суда от 30.05.2021 определение суда первой инстанции оставлено без изменения. 2 Арбитражный суд Западно-Сибирского округа постановлением от 02.09.2021 указанные судебные акты отменил и направил обособленный спор на новое рассмотрение в Арбитражный суд Новосибирской области. Финансовый управляющий Рубцов Александр Владимирович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Рубцову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