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имуществом должника в Арбитражный суд Брянской области подано ходатайство о завершении процедуры реализации имущества должника в рамках дела о признании Кузнецова Максима Александровича несостоятельным (банкротом). Конкурсный кредитор Гуль Елена Николаевна обратилась в суд с ходатайством о неприменении в отношении должника правил об освобождении от исполнения обязательств. Определением Арбитражного суда Брянской области от 23.12.2020 завершена процедура реализации имущества гражданина Кузнецова М.А. с освобождением его от дальнейшего исполнения требований кредиторов, в том числе не заявленных при введении процедуры реализации имущества гражданина. Постановлением Двадцатого арбитражного апелляционного суда от 28.05.2021 определение суда первой инстанции отменено в части; в 2 освобождении должника от дальнейшего исполнения обязательств перед кредитором Гуль Е.Н. отказано. Арбитражный суд Центрального округа постановлением от 10.08.2021 постановление суда апелляционной инстанции оставил без изменения. Кузнецов Максим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ходатайство финансового управляющего, суд первой инстанции руководствовался положениями статьи 213.28 Федерального закона от 26.10.2002 № 127-ФЗ «О несостоятельности (банкротстве)», установил, что управляющим проведены все необходимые мероприятия, предусмотренные в процедуре банкротства, и исходил из достаточных оснований для завершения процедура реализации имущества должника. Отменяя определение суда в части освобождения должника от дальнейшего исполнения требований кредиторов и отказывая в применении правил об освобождении от исполнения обязательств, суд апелляционной инстанции, руководствуясь статьей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недобросовестности Кузнецова М.А., поскольку должник при наличии финансовой возможности намеренно и злостно уклонился от исполнения обязательств перед Гуль Е.Н. по оплате приобретенных акций, а также в период рассмотрения дела о взыскании с него денежных средств 3 пытался совершить действия, направленные на отчуждение собственного имущества с целью не допустить удовлетворения требований кредитора.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Кузнецову Максиму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