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предпринимателем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Хромуляк Лены Александровны удовлетворить. Срок подачи кассационной жалобы на решение Арбитражного суда Иркутской области от 11.02.2021, постановление Четвертого арбитражного апелляционного суда от 28.04.2021 и постановление Арбитражного суда Восточно-Сибирского округа от 05.08.2021 по делу № А19-20708/2019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