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«Раменское Джет» (далее – Общество) обратилось в Арбитражный суд Московской области с исковым заявлением к обществу с ограниченной ответственностью «Международный центр деловой авиации» (далее – Компания) и Межрайонной инспекции Федеральной налоговой службы № 23 по Московской области (далее – Инспекция) о признании недействительными решений внеочередного общего собрания участников Компании, оформленных протоколом от 20.08.2020; признании недействительной сделки, оформленной актом приема-передачи от 28.07.2020, по внесению акционерным обществом «ТВК «Россия» (далее – Предприятие) имущества в качестве дополнительного вклада для оплаты увеличения уставного капитала Компании; признании недействительной записи в Едином государственном реестре юридических лиц (далее – ЕГРЮЛ) от 03.09.2020 за государственным регистрационным номером (далее – ГРН) 2 2205004051833 и обязании Инспекции внести в ЕГРЮЛ записи о признании недействительной записи ГРН 2205004051833 от 03.09.2020. К участию в деле в качестве третьих лиц, не заявляющих самостоятельных требований относительно предмета спора, привлечены Предприятие, общество с ограниченной ответственностью «РС Сервис», общество с ограниченной ответственностью «Галлактикасервис». Решением Арбитражного суда Московской области от 26.03.2021, оставленным без изменения постановлением Десятого арбитражного апелляционного суда от 02.06.2021 и постановлением Арбитражного суда Московского округа от 17.09.2021, в удовлетворении требований отказано. Не согласившись с указанными актами, Общество обратилось в Верховный Суд Российской Федерации с кассационной жалобой. От Общества 11.11.2021 в Верховный Суд Российской Федерации поступило ходатайство о возвращении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В связи с отсутствием оснований для отказа в удовлетворении ходатайства, оно подлежит удовлетворению. Руководствуясь статьей 291.13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«Раменское Джет» удовлетворить. Кассационную жалобу на решение Арбитражного суда Московской области от 26.03.2021, постановление Десятого арбитражного апелляционного суда от 02.06.2021 и постановление Арбитражного суда Московского округа от 17.09.2021 по делу № А41-67666/2020 возвратить.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