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16.06.2020, оставленным без изменения постановлением Седьмого арбитражного апелляционного суда от 14.10.2020, требования удовлетворены, оспариваемое 2 решение фонда признано недействительным, на фонд в лице филиала № 2 возложена обязанность устранить допущенные нарушения прав и законных интересов общества в течение 10 дней с даты вступления решения в законную силу. Общество обратилось в Арбитражный суд Кемеровской области с заявлением о наложении штрафа на филиал № 2 фонда, руководителя филиала № 2 фонда за неисполнение решения Арбитражного суда Кемеровской области от 16.06.2020. Определением Арбитражного суда Кемеровской области от 28.12.2020, оставленным без изменения постановлением Седьмого арбитражного апелляционного суда от 31.03.2021, на филиал № 2 фонда наложен судебный штраф в размере 10 000 рублей за неисполнение решения Арбитражного суда Кемеровской области от 16.06.2020, также наложен судебный штраф в размере 5 000 рублей на руководителя филиала № 2 фонда. Постановлением Арбитражного суда Западно-Сибирского округа от 14.07.2021 указанные судебные акты отменены, в удовлетворении требования отказано. Общество в кассационной жалобе просит отменить постановление суда округа, оставить в силе судебные акты судов первой и апелляционной инстанций.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3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В данном случае целью обращения общества в арбитражный суд с заявлением о наложении штрафа было принуждение фонда к исполнению судебного решения, при этом уже на стадии рассмотрения указанного требования в суде первой инстанции право общество на исполнение судебного акта было восстановлено. Чем в рассматриваемом случае нарушены права и законные интересы общества, и какой защите они подлежат, в кассационной жалобе не указано.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