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заявлением о привлечении бывшего руководителя должника ФИО1 к субсидиарной ответственности, взыскании с него в пользу общества 6 744 558 рублей 79 копеек. Определением Арбитражного суда города Санкт-Петербурга и Ленинградской области от 28.12.2020, оставленным без изменения постановлениями Тринадцатого арбитражного апелляционного суда от 28.05.2021 и Арбитражного суда Северо-Западного округа от 09.08.2021,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направить обособленный спор на новое рассмотрение в Арбитражный суд города Санкт – Петербурга и Ленинградской области.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9, 61.10 – 61.12 Федерального закона от 26.10.2002 № 127-ФЗ «О несостоятельности (банкротстве)», установив, что на указываемую заявителем дату должник являлся платёжеспособным, а заключение названных им сделок имело разумное экономическое обоснование с целью получения выгоды в отсутствие неправомерных действий со стороны субсидиарного ответчика и должника, перечислившего возращённую иностранным поставщиком предоплату обществу и взыскавшего оставшуюся сумму с непоставившего спецтехнику контрагента в судебном порядке, отказали в удовлетворении заявления. Выводы судов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по доводам кассационной жалобы не установлено. Приводимые в кассационной жалобе доводы заявителя являлись предметом изучения судов,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«Скат»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ООО "Скат" (подробнее) Ответчики: ООО "ПБ Логистика" (подробнее) Иные лица: Ассоциация "Межрегиональная саморегулируемая организация профессиональных арбитражных управляющих" (подробнее) ВРУ Харитонов К.Н. (подробнее) Санкт-Петербургский городской суд (подробнее) СРО Ассоциация "Межрегиональная профессиональных арбитражных управляющих" (подробнее) Управление Росреестра по Санкт-Петербургу (подробнее) УФНС по Санкт-Петербургу (подробнее) ФНС России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