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внешний управляющий обратился в суд с заявлением, в котором просил взыскать солидарно с контролирующих должника лиц – ФИО2, ФИО3, акционерных обществ «Ульяновскцемент» и «Евроцемент групп» (далее – ответчики) в пользу должника в порядке привлечения к субсидиарной ответственности совокупный размер требований кредиторов, включенных в реестр требований кредиторов, а также заявленных после закрытия реестра требований кредиторов и требований кредиторов по текущим платежам, оставшихся непогашенными по причине недостаточности имущества должника. Определением Арбитражного суда Ульяновской области от 26.10.2018, оставленным без изменения Одиннадцатого арбитражного апелляционного суда от 12.02.2019 и Арбитражного суда Поволжского округа от 09.07.2019, заявление оставлено без удовлетворения. В кассационных жалобах, поданных в Верховный Суд Российской Федерации, заявители просят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10, 64, 94, 126 Федерального закона от 26.10.2002 № 127-ФЗ «О несостоятельности (банкротстве)», разъяснениями, приведёнными в постановлении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обоснованно исходили из отсутствия совокупности всех условий, необходимых для наступления субсидиарной ответственности ответчиков по обязательствам должника.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настоящих жалобах,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«Тепловая энергия, вода, стоки» ФИО1 и публичному акционерному обществу «Ульяновскэнерго» в передаче поданных ими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"УЛЬЯНОВСКЦЕМЕНТ" (подробнее) ОАО энергетики и электрификации Ульяновской области "Ульяновскэнерго" (подробнее) ООО "Газпром межрегионгаз Ульяновск" (подробнее) ПАО энергетики и электрификации Ульяновской области "Ульяновскэнерго" (подробнее) Ответчики: ООО "Тепловая энергия, вода и стоки" (подробнее) Иные лица: АО ЕВРОЦЕМЕНТ груп (подробнее) АО "Завод котельного оборудования" (подробнее) ЗАО коммерческий банк "Газбанк" (подробнее) Инспекция Федеральной налоговой службы по г. Набережные Челны Республики Татарстан (подробнее) МРИ ФНС №2 по Ульяновской области (подробнее) ООО "КОНСУЛЬТАНТПЛЮС УЛЬЯНОВСК" (подробнее) Управление Росприроднадзора по Ульяновской области (подробнее) Управление Росреестра в Ульяновской области (подробнее) Судьи дела: Корнелюк Е.С. (судья) (подробнее) Последние документы по делу: Определение от 11 ноября 2021 г. по делу № А72-13494/2015 Определение от 13 марта 2020 г. по делу № А72-13494/2015 Определение от 30 октября 2019 г. по делу № А72-13494/2015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