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заявлением о признании должника несостоятельным (банкротом). Определением Арбитражного суда Курской области от 19.03.2021, оставленным без изменения постановлениями Девятнадцатого арбитражного апелляционного суда от 25.05.2021 и Арбитражного суда Центрального округа от 19.07.2021, во введении в отношении должника процедуры наблюдения отказано, заявление банка оставлено без рассмотрения.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Курской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Оставляя заявление без рассмотрения, суды, руководствуясь статьями 3, 4, 7, 33, 48, 52 Федерального закона от 26.10.2002 № 127-ФЗ «О несостоятельности (банкротстве)», исходили из того, что подавший его банк опубликовал сообщение о намерении раньше возникновения у него права на обращение в суд с заявлением о признании должника поручителя банкротом при наличии заявлений от иных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ВТБ»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