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«Пассажирское автотранспортное предприятие № 1» (далее – предприятие) обратилось в суд с заявлением о включении в реестр требований кредиторов должника (далее – реестр) задолженности в размере 33 626 607 рублей 12 копеек. Определением Арбитражного суда Вологодской области от 16.02.2021, оставленным без изменения постановлениями Четырнадцатого арбитражного апелляционного суда от 30.04.2021 и Арбитражного суда Северо-Западного округа от 09.08.2021,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Вологодской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167, 1102, 1103 Гражданского кодекса Российской Федерации, статьями 100, 142 Федерального закона от 26.10.2002 № 127-ФЗ «О несостоятельности (банкротстве)», исходили из обоснованности требований ввиду доказанности наличия и размера задолженности, в связи с чем удовлетворили заявление.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«Севергазлизинг» Созоновскому Олегу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