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02.12.2020, оставленным без изменения постановлениями Второго арбитражного апелляционного суда от 11.03.2021 и Арбитражного суда Волго-Вятского округа от 14.07.2021, в удовлетворении заявленного требования отказано. В кассационной жалобе общество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2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во исполнение вступившего в законную силу решения Заволжского районного суда города Ярославля от 13.01.2020 по делу № 2-2217/2019 общество направило в управление комплект документов для проведения государственной экологической экспертизы федерального уровня материалов проектной документации «Строительство комплекса термического обезвреживания отходов». Письмом управления от 26.06.2020 № 05/2825 отказано в проведении государственной экологической экспертизы. Отказ мотивирован непредставлением заказчиком экспертизы доказательств проведения общественных слушаний, необходимых для оценки потенциального воздействия проектируемого объекта на окружающую среду. Не согласившись с отказом управления, общество обратилось в арбитражный суд. Исследовав и оценив представленные в материалы дела доказательства, руководствуясь положениями Федерального закона от 23.11.1995 № 174-ФЗ «Об экологической экспертизе», Положением об оценке воздействия намечаемой хозяйственной и иной деятельности на окружающую среду в Российской Федерации, утвержденным приказом Госкомэкологии России от 16.05.2000 № 372, суды пришли к выводу о том, что отказ управления соответствует действующему законодательству и не нарушает права и законные интересы заявителя. Судебные инстанции исходили из того, что общество не обеспечило участие общественности в подготовке и обсуждении материалов оценки воздействия объекта на окружающую среду и не представило документы, подтверждающие факт опубликования необходимых сведений о деятельности по обезвреживанию отходов. Доводы кассационной жалобы являлись предметом рассмотрения судов и получили надлежащую правовую оценку с учетом установленных 3 обстоятельств по делу, не опровергают выводы судов, не подтверждают существенных нарушений норм материального и (или)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лице филиала – Научно-производственного центра по охране окружающей среды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