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«Арго» подает кассационную жалобу на судебные акты по делу № А45-25005/2020 и одновременно заявляет ходатайство о приостановлении исполнения обжалуемого решения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«Арго» в приостановлении исполнения решения Арбитражного суда Новосибирской области от 09.02.2021 по делу № А45-25005/2020.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