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Кемеровской области от 15.12.2020, оставленным без изменения постановлением Седьмого арбитражного апелляционного суда от 04.03.2021, с учреждения в пользу общества взыскано 1 434 372 руб. 44 коп. задолженности, в удовлетворении остальной части иска отказано. Постановлением Арбитражного суда Западно-Сибирского округа от 04.08.2021 решение суда первой инстанции и постановление суда апелляционной инстанции отменены, дело направлено на новое рассмотрение в Арбитражный суд Кемеровской области. В кассационной жалобе, поданной в Верховный Суд Российской Федерации, учреждение, ссылаясь на нарушение судом округа норм 2 процессуального права, просит отменить его постановление и оставить в силе решение суда первой инстанции и постановление суда апелляционной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свобод, законных интересов заявителя в сфере предпринимательской и иной экономической деятельности, а также защита охраняемых законом публичных интересов. Между тем таких оснований по результатам изучения обжалуемого судебного акта и доводов кассационной жалобы не установлено. Отменяя судебные акты судов первой и апелляционной инстанций и направляя дело на новое рассмотрение, суд округа, не принимая судебного акта по существу спора, исходил из того, что выводы судов основаны на неполно исследованных обстоятельствах, имеющих существенное значение для правильного разрешения спора. Довод заявителя о несоблюдении обществом установленного порядка подачи кассационной жалобы, которая была принята к производству судом округа, подлежат отклонению, поскольку противоречит содержанию картотеки арбитражных дел сайта http://kad.arbitr.ru, размещенной в сети Интернет. Доводы кассационной жалобы не свидетельствуют о допущенных судом округа существенных нарушениях норм права, которые бы служили достаточным основанием в силу части 1 статьи 291.11 Арбитражного процессуального кодекса Российской Федерации к отмене обжалуемого судебного акта.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государственного профессионального образовательного учреждения «Кемеровский профессионально-технический техникум»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