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20.04.2021 заявление удовлетворено. Десятый арбитражный апелляционный суд постановлением от 09.06.2021 определение от 20.04.2021 оставил без изменения. Арбитражный суд Московского округа постановлением от 13.08.2021 определение от 20.04.2021 и постановление апелляционного суда от 09.06.2021 оставил без изменения. В кассационной жалобе ФИО1 просит об отмене судебных актов, ссылаясь на непопадание под процедуру реструктуризации долгов и незаконное ее введение.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процедура реструктуризации долгов в отношении должника введена на основании судебного акта, вступившего в законную силу, поэтому признали за финансовым управляющим право на получение фиксированной суммы вознаграждения за проведение процедуры в силу статей 213.5, 213.9 Федерального закона от 26.10.2002 № 127-ФЗ «О несостоятельности (банкротстве)».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гражданину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Ассоциации СРО " ЭГИДА" (подробнее) Ассоциация "Межрегиональная саморегулируемая организация профессиональных арбитражных управляющих" (подробнее) АССОЦИАЦИЯ "ПЕРВАЯ САМОРЕГУЛИРУЕМАЯ ОРГАНИЗАЦИЯ АРБИТРАЖНЫХ УПРАВЛЯЮЩИХ ЗАРЕГЕСТРИРОВАННАЯ В ЕДИНОМ ГОСУДАРСТВЕННОМ РЕЕСТРЕ САМОРЕГУЛИРАЕМЫХ ОРГАНИЗАЦИЙ АРБИТРАЖНЫХ УПРАВЛЯЮЩИХ (подробнее) Инспекция ФНС по г. Балашихе Московской области (подробнее) ОАО Банк "Навигатор" (подробнее) ПАО "Сбербанк России" (подробнее) Союз арбитражных управляющих "Саморегулируемая организация "Дело" (подробнее) Иные лица: Ассоциация "МСОПАУ" (подробнее) ФК ЛПУ РБ 2 ФСИН по Республике Карелия (подробнее) Ф/У Великого В.Н. - Михайлиди М. В.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