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Яковенко Иван Андреевич обратился в суд с заявлением о признании недействительной сделкой договора поставки оборудования от 20.08.2015 № 20082015, заключенного должником и компанией, и применить последствия недействительности сделки в виде взыскания с компании в конкурсную массу должника денежных средств в размере 323 485 920 рублей. Определением Арбитражного суда города Санкт-Петербурга и Ленинградской области от 04.02.2021, оставленным без изменения постановлениями Тринадцатого арбитражного апелляционного суда от 14.04.2021 и Арбитражного суда Северо-Западного округа от 16.07.2021, заявление удовлетворено.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61.2 и 61.6 Федерального закона от 26.10.2002 № 127-ФЗ «О несостоятельности (банкротстве)», установив совершение оспариваемой сделки в пределах года до возбуждения дела о банкротстве должника при наличии признаков несостоятельности последнего, а также отсутствии надлежащих доказательств наличия встречного исполнения, пришли к выводу об обоснованности заявления, правомерно применив последствия недействительности. Выводы судов соответствуют нормам права, оснований для переоценки выводов судов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компании «EST Stage Technology a.s.»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