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«Развитие» обратилось в суд с заявлением о признании недействительной сделки по передаче имущества должника в собственность обществ с ограниченной ответственностью «Новосибирск-ПроектТехСтрой» и «Причал» на основании передаточного акта, утверждённого протоколом общего собрания участников должника от 17.02.2017 № 3, применении последствий недействительности сделки. Определением Арбитражного суда Алтайского края от 24.02.2021, оставленным без изменения постановлениями Седьмого арбитражного апелляционного суда от 01.06.2021 и Арбитражного суда Западно-Сибирского округа от 01.09.2021, заявление удовлетворено. В кассационной жалобе, поданной в Верховный Суд Российской Федерации, заявитель просит отменить названные судебные акты в части признания недействительной сделкой передачу имущества должника.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с дополнениями таких оснований не установлено. Разрешая спор в обжалуемой части, суды, руководствуясь положениями статей 57 и 58 Гражданского кодекса Российской Федерации, пункта 2 статьи 61.2 Федерального закона от 26.10.2002 № 127-ФЗ «О несостоятельности (банкротстве)», установив совершение оспариваемой сделки с противоправной целью в пределах периода подозрительности при наличии признаков несостоятельности должника заинтересованными лицами, в отсутствие равноценного встречного исполнения, пришли к выводу об обоснованности заявления, указав на следствие сделки – причинение вреда имущественным правам кредиторов должника, правомерно применив последствия недействительности.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в передаче жалобы для рассмотрения в судебном заседании Судебной коллегии Верховного Суда Российской Федерации отказано, 3 оснований для удовлетворения ходатайства заявителя о приостановлении исполнения обжалуемых судебных актов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«Новосибирск- ПроектТехСтрой»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общества с ограниченной ответственностью «Новосибирск- ПроектТехСтрой» о приостановлении исполнения определения Арбитражного суда Алтайского края от 24.02.2021 по делу № А03-39/2019, постановления Седьмого арбитражного апелляционного суда от 01.06.2021 и постановления Арбитражного суда Западно-Сибирского округа от 01.09.2021 по тому же делу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