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и ФИО3 08.07.2019 обратились в Верховный Суд Российской Федерации с указанной кассационной жалобой, к которой приложили ходатайство о восстановлении пропущенного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не подлежащим удовлетворению. Так, в обоснование ходатайства заявители сослались на отсутствие у них юридических познаний и невозможность своевременно заключить договор юридического сопровождения, на невозможность оплатить государственную пошлину за рассмотрение кассационной жалобы, на позднее получение копии оспариваемого постановления окружного суда, а также на то, что им не были разъяснены право и порядок подачи кассационной жалобы в Верховный Суд Российской Федерации. При этом представитель ФИО2 и ФИО3, а также сам ФИО2 принимали участие в заседании окружного суда, податели жалобы являлась одними из инициаторов апелляционного производства в Девятом арбитражном апелляционном суде и инициаторами кассационного производства в Арбитражном суде Московского округа. Таким образом, о результате рассмотрения окружным судом кассационной жалобы ФИО2 и ФИО3 им доподлинно известно с 19.03.2019 (день объявления резолютивной части постановления окружного суда). Нарушений сроков изготовления оспариваемого постановления суда округа и публикации его полного текста в общедоступном источнике не допущено. Приложенные к жалобе документы не подтверждают нарушение судом округа срока направления в адрес ФИО2 и ФИО3 копий постановления от 22.03.2019. Остальные причины пропуска срока подачи жалобы, приведенные ФИО2 и ФИО3, также признаются неуважительными. Таким образом, заявители не привели причины, объективно воспрепятствовавшие направлению их кассационной жалобы в Верховный Суд Российской Федерации в установленный законом срок (до 22.05.2019 включительно). В связи с изложенным и руководствуясь статьями 117 ,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ФИО2 и ФИО3 о восстановлении пропущенного срока оставить без удовлетворения. Кассационную жалобу ФИО2 и ФИО3 на решение Арбитражного суда города Москвы от 24.01.2018, определение Девятого арбитражного апелляционного суда от 25.01.2019 и постановление Арбитражного суда Московского округа от 22.03.2019 по делу № А40-221800/2017 возвратить заявителю. Судья Верховного Суда Российской Федерации И.В. Разумов Суд: Верховный Суд РФ (подробнее) Истцы: ООО "Бизнес Групп" (подробнее) ООО РЕЧНАЯ ТРАНСПОРТНАЯ КОМПАНИЯ (подробнее) ООО Экспертиза и право (подробнее) Ответчики: ООО "МЕГАПОЛИС НЕДВИЖИМОСТИ" (подробнее) Иные лица: САУ "Авангард" (подробнее) Судьи дела: Разумов И.В. (судья) (подробнее) Последние документы по делу: Определение от 16 августа 2021 г. по делу № А40-221800/2017 Определение от 12 июля 2021 г. по делу № А40-221800/2017 Определение от 4 декабря 2020 г. по делу № А40-221800/2017 Определение от 17 ноября 2020 г. по делу № А40-221800/2017 Определение от 28 октября 2020 г. по делу № А40-221800/2017 Определение от 27 октября 2020 г. по делу № А40-221800/2017 Определение от 30 сентября 2020 г. по делу № А40-221800/2017 Определение от 2 марта 2020 г. по делу № А40-221800/2017 Определение от 12 февраля 2020 г. по делу № А40-221800/2017 Определение от 6 августа 2019 г. по делу № А40-221800/2017 Определение от 5 августа 2019 г. по делу № А40-221800/2017 Определение от 17 июля 2019 г. по делу № А40-221800/2017 Определение от 9 июля 2019 г. по делу № А40-221800/2017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