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03.12.2020, оставленным без изменения постановлением Одиннадцатого арбитражного апелляционного суда от 03.03.2021, в удовлетворении требований отказано. Постановлением Арбитражного суда Поволжского округа от 05.07.2021 указанные судебные акты оставлены без изменения. ФИО1 обратился в Верховный Суд Российской Федерации с кассационной жалобой, в которой просит отменить состоявшиеся по делу судебные акты, считая их незаконными и необоснованными.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статей 126, 129 Федерального закона от 26.10.2002 № 127-ФЗ «О несостоятельности (банкротстве)», суды пришли к выводу о недоказанности в действиях конкурсного управляющего состава правонарушения, ответственность за совершение которого предусмотрена частью 3.1 статьи 14.13 Кодекса Российской Федерации об административных правонарушениях, не установив оснований для осуществления производства по делу об административном правонарушении. Доводы, изложенные в кассационной жалобе, относительно вины конкурсного управляющего и наличии у него объективной возможности устранить обстоятельства, послужившие основанием для оставления заявления о взыскании задолженности без движения, являлись предметом исследования судов и им дана исчерпывающая надлежащая правовая оценка применительно к установленным обстоятельствам,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 Першутов Суд: Верховный Суд РФ (подробнее) Истцы: ООО Единственный учредитель "Делфо-ком" Гафуров Айдар Руханилович, г.Казань (подробнее) ООО Единственный учредитель "Делфо-ком", г.Казань (подробнее) Ответчики: Управление Федеральной службы государственной регистрации, кадастра и картографии по Республике Татарстан (Управление Росреестра по РТ), г.Казань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