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Кабардино-Балкарской Республики от 10.03.2021, оставленным без изменения постановлением Шестнадцатого арбитражного апелляционного суда от 05.05.2021, заявленное требование удовлетворено. Арбитражный суд Северо-Кавказского округа постановлением от 06.07.2021 определение от 10.03.2021 и постановление Шестнадцатого арбитражного апелляционного суда от 05.05.2021 оставил без изменения. В кассационной жалобе Калиниченко Д.А. просит об отмене судебных актов, ссылаясь на недействительность исполнительного листа от 20.07.2017 ФС № 014983637, влекущую несоблюдение срока предъявления его к исполнению.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Суды установили принятие в отношении должника решения Арбитражного суда Ставропольского края от 14.03.2017 по делу № А63-3466/2016, на основании которого выдан исполнительный лист, своевременно предъявленный к исполнению, ведшемуся в отношении должника до возбуждения дела о банкротстве и не выявившему несоответствия необходимых для исполнения сведений.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Калиниченко Д.А.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