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Лазаренко Игоря Александровича финансовый управляющий Разманова Екатерина Владимировна обратилась в Арбитражный суд Новосибирской области с заявлением, уточненным в порядке статьи 49 Арбитражного процессуального кодекса Российской Федерации, о признании недействительными договоров купли-продажи транспортных средств от 17.07.2018, заключенных должником с Соловьевым Александром Сергеевичем, и применении последствий недействительности сделок. Определением Арбитражного суда Новосибирской области от 05.02.2021 заявление удовлетворено; признаны недействительными договоры от 17.07.2018 купли-продажи транспортных средств, заключенные между Лазаренко И.А. и Соловьевым А.С., применены последствия недействительности сделок в виде возврата автомобиля в конкурсную массу должника и взыскания с Соловьева А.С. в конкурсную массу должника денежных средств в размере 1 416 000 рублей и 2 650 000 рублей. 2 Постановлением Седьмого арбитражного апелляционного суда от 12.04.2021 определение суда первой инстанции оставлено без изменения. Арбитражный суд Западно-Сибирского округа постановлением от 17.08.2021 указанные судебные акты оставил без изменения. Соловьев Александр Сергеевич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суды, оценив представленные доказательства по правилам статьи 71 Арбитражного процессуального кодекса Российской Федерации, руководствовались положениями статей 61.2, 213.32 Федерального закона от 26.10.2002 № 127-ФЗ «О несостоятельности (банкротстве)», разъяснениями, изложенными в пунктах 8 и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заявителем наличия совокупности обстоятельств, необходимой для признания спорных сделок недействительными как совершенных при неравноценном встречном исполнении обязательств покупателем. В частности, судами установлено, что спорные сделки совершены безвозмездно, в период неплатежеспособности должника, с лицом, которое в силу тесных долгосрочных хозяйственных взаимоотношений должно было знать о наличии у должника возникших просроченных обязательств перед третьими лицами, при нетипичном для обычного хозяйственного оборота поведении должника и ответчика.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3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Соловьеву Александру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