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Тоскуев Александр Александрович обратился в Арбитражный суд Свердловской области с иском, уточненным в порядке статьи 49 Арбитражного процессуального кодекса Российской Федерации, к индивидуальному предпринимателю Полежанкину Сергею Александровичу о взыскании 582 400 рублей упущенной выгоды и к индивидуальному предпринимателю Бересневу Роману Валерьевичу о взыскании 89 280 рублей упущенной выгоды и обязании предпринимателей прекратить осуществление перевозок пассажиров и багажа по маршруту следования межмуниципального пригородного маршрута № 111 «г. Ирбит (Тубдиспансер) – п. Пионерский (Молодежная)». К участию в деле в качестве третьих лиц, не заявляющих самостоятельных требований относительно предмета спора, привлечены Министерство транспорта и дорожного хозяйства Свердловской области, 2 государственное казенное учреждение Свердловской области «Управление автомобильных дорог», Уральское межрегиональное управление государственного автодорожного надзора Федеральной службы по надзору в сфере транспорта, общество с ограниченной ответственностью «Научно- производственное предприятие «Антэкс», общество с ограниченной ответственностью «МПО-Стиль Плюс». Решением Арбитражного суда Свердловской области от 04.12.2020 иск удовлетворен в части взыскания с предпринимателя Полежанкина С.А. 582 400 рублей в возмещение убытков и с предпринимателя Береснева Р.В. – 89 280 рублей в возмещение убытков; в удовлетворении иска в остальной части отказано. Постановлением Семнадцатого арбитражного апелляционного суда от 18.03.2021 решение суда первой инстанции оставлено без изменения. Арбитражный суд Уральского округа постановлением от 16.07.2021 указанные судебные акты оставил без изменения. Индивидуальные предприниматели Береснев Роман Валерьевич и Полежанкин Сергей Александрович обратились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 393 Гражданского кодекса Российской Федерации и исходили из доказанности факта незаконного осуществления ответчиками, без заключения договора на осуществление перевозок по конкретному маршруту, деятельности по перевозке пассажиров и багажа по маршруту, обслуживаемому истцом на основании государственного контракта, что повлекло причинение истцу 3 убытков в виде упущенной выгоды (неполученного дохода), определенной истцом расчетным путем исходя из размещенных ответчиком данных об осуществляемой деятельности, с применением стоимости перевозок, осуществляемых ответчиками.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индивидуальным предпринимателям Бересневу Роману Валерьевичу и Полежанкину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