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Безруких Сергей Борисович обратился в суд с заявлением о признании недействительным заключенного 20.01.2020 между обществом и должником соглашения о зачёте на сумму 5 248 822 рубля, применении последствий недействительности сделки. Определением Арбитражного суда города Санкт-Петербурга и Ленинградской области от 21.01.2021 заявление удовлетворено. Постановлением Тринадцатого арбитражного апелляционного суда от 23.04.2021, оставленным без изменения постановлением Арбитражного суда Северо-Западного округа от 13.07.2021, данное определение изменено в части применения последствий недействительности сделки, восстановлена задолженность сторон в размере 5 248 822 рубля. В остальной части определение суда первой инстанции от 21.01.2021 оставлено без изменения.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61.1, 61.3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оспариваемая сделка, совершённая в период предпочтительности между неплатёжеспособным должником и обществом повлекла за собой внеочередное удовлетворение требований последнего, в связи с чем признали её недействительной. Частично изменяя принятое по спору определение, суды апелляционной инстанции и округа, руководствуясь пункта 1 статьи 167 Гражданского кодекса Российской Федерации, пунктом 1 статьи 61.6 Закона о банкротстве, исходили из того, что при признании недействительным заключенного сторонами соглашения следует восстановить взаимную задолженность, а не применять одностороннюю реституцию.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«Микс»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