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«Корпорация Центр» (далее – Корпорация) обратилось в Арбитражный суд города Москвы с заявлением о признании незаконными действий (бездействия) Управления Федеральной службы государственной регистрации кадастра и картографии по Москве, выразившихся в направлении в государственное бюджетное учреждение «Центр имущественных платежей и жилищного страхования» (далее – Учреждение) информации об объекте недвижимости с кадастровым номером 77:01:0001096:1023 в целях определения его кадастровой стоимости; признания незаконным внесения в Единый государственный реестр недвижимости (далее – ЕГРН) и отказа исключить из реестра сведения об экономических характеристиках объекта недвижимости с кадастровым номером 77:01:0001096:1023 – кадастровая стоимость 657 470 830 рублей 53 копейки, внесенные в ЕГРН 30.05.2019 на основании акта об определении кадастровой стоимости от 18.02.2019 № 02-1244/19-1 (в редакции от 28.03.2019). К участию в деле в качестве третьего лица, не заявляющего самостоятельных требований относительно предмета спора, привлечено Учреждение. Решением Арбитражного суда города Москвы от 13.11.2020, оставленным без изменения постановлением Девятого арбитражного апелляционного суда от 08.02.2021 и постановлением Арбитражного суда Московского округа от 24.05.2021,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Корпорацией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закрытого акционерного общества «Корпорация Центр». Срок подачи кассационной жалобы на решение Арбитражного суда города Москвы от 13.11.2020, постановление Девятого арбитражного апелляционного суда от 08.02.2021 и постановление Арбитражного суда Московского округа от 24.05.2021 по делу № А40-123187/2020 восстановить. Судья Верховного Суда Российской Федерации Н.С. Чучунова Суд: Верховный Суд РФ (подробнее) Истцы: ЗАО "КОРПОРАЦИЯ ЦЕНТР" (подробнее) Ответчики: Управление Федеральной службы государственной регистрации, кадастра и картографии по Москве (подробнее) Судьи дела: Чучунова Н.С. (судья) (подробнее) Последние документы по делу: Определение от 17 сентября 2021 г. по делу № А40-123187/2020 Определение от 2 августа 2021 г. по делу № А40-123187/2020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