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ноября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общество с ограниченной ответственностью «КРЦ «ЭФКО-Каскад» (далее – общество) обратилось в суд с жалобой на действия (бездействие) конкурного управляющего должником Шалыгина А.В. Определением Арбитражного суда Самарской области от 26.02.2021, оставленным без изменения постановлениями Одиннадцатого арбитражного апелляционного суда от 21.04.2021 и Арбитражного суда Поволжской округа от 20.07.2021, жалоб удовлетворена в части признания незаконным бездействия Шалыгина А.В., выразившегося в не включении в конкурсную массу должника прав аренды земельного участка, кадастровый номер 63:24:1303004:0008, площадью 29 209 кв.м., находящегося у должника на праве аренды (договор аренды земельного участка от 11.01.2016); в ненадлежащем исполнении обязательств по инвентаризации имущества должника. В удовлетворении остальной части требований отказано. В кассационной жалобе, поданной в Верховный Суд Российской Федерации, заявитель просит отменить названное определение суда первой инстанции в части удовлетворения жалобы общества, отменить постановления 2 апелляционного суда и округа в полном объёме, отказать в удовлетворении жалобы в полном объёме.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 в обжалуемой части, суды, руководствуясь статьями 20.3, 129 и 131 Федерального закона от 26.10.2002 № 127-ФЗ «О несостоятельности (банкротстве)», исходили из наличия оснований для частичного удовлетворения жалобы ввиду доказанности наличия в бездействии Шалыгина А.В. вменяемых ему нарушений законодательства о несостоятельности, указав на несвоевременность действий последнего по исправлению данных нарушений. Выводы судов в обжалуемой заявителем части соответствуют нормам права, оснований для переоценки этих выводов не имеется. Существенных нарушений норм материального и (или) процессуального права, которые бы повлияли на исход судебного разбирательства, по доводам кассационной жалобы не установлено.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конкурсному управляющему акционерным обществом «Маслосырзавод «Кошкинский» Шалыгину Александру Владимировичу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