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18.02.2021, постановлением Девятого арбитражного апелляционного суда от 28.05.2021 и постановлением Арбитражного суда Московского округа от 16.08.2021, в удовлетворении исковых требований отказано.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об удовлетворении исковых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руководствуясь положениями Гражданского кодекса Российской Федерации, Закона Российской Федерации от 27.11.1992 № 4015-1 «Об организации страхового дела в Российской Федерации», суды отказали в удовлетворении исковых требований, придя к выводу о несоответствии заявленного события критериям страхового риска. Доводы общества были предметом исследования судов, выводы судов не опровергают, по сути, направлены на переоценку доказательств и фактических обстоятельств дела, что не отнесено к полномочиям Судебной коллегии Верховного Суда Российской Федерации.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"Новая жизнь" (подробнее) Ответчики: ООО "Страховая компания "Согласие"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