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11.12.2020, оставленным без изменения постановлениями Восьмого арбитражного апелляционного суда от 15.04.2021 и Арбитражного суда Западно-Сибирского округа от 29.07.2021, завершена процедура реализации имущества должника, ФИО3 освобождён от дальнейшего исполнения требований кредиторов, в том числе требований кредиторов, не заявленных при введении процедур реструктуризации долгов и реализации имущества гражданина, кроме требований, предусмотренных пунктами 5, 6 статьи 213.28 Федерального закона от 26.10.2002 № 127-ФЗ «О несостоятельности (банкротстве)» (далее – Закон о банкротстве), а также требований, о наличии которых кредиторы не знали и не должны были знать к моменту принятия определения о завершении процедуры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 в части освобождения должника от дальнейшего исполнения требований перед ней.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Закона о банкротстве, пунктами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установили препятствий к освобождению должника от дальнейшего исполнения требований перед заявителем, ввиду недоказанности заведомо недобросовестного поведения и злоупотребления правом.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Банк Русский Стандарт (подробнее) ИП Дегтерева Любовь Степановна (подробнее) ПАО "Западно-Сибирский коммерческий банк" (подробнее) ПАО "Сбербанк России" (подробнее) Представитель Имангулов Е.В. (подробнее) Иные лица: Межрайонная инспекция Федеральной налоговой службы №2 по Ханты-Мансийскому автономному округу-Югре (подробнее) МИФНС №2 по ХМАО - Югре (подробнее) ОСП УПРАВЛЕНИЕ ФЕДЕРАЛЬНОЙ СЛУЖБЫ СУДЕБНЫХ ПРИСТАВОВ ПО ХАНТЫ-МАНСИЙСКОМУ АВТОНОМНОМУ ОКРУГУ - ЮГРЕ (подробнее) Союз "Саморегулируемая организация арбитражных управляющих Северо-Запада" (подробнее) Финансовый управляющий Трапезников Дмитрий Владимирович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