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«Мегаснаб-Сервис» обратилось в суд с жалобой на бездействие арбитражных управляющих Курской Анастасии Олеговны, Романовой Олеси Михайловны, Зимина Дмитрия Павловича, выразившееся в неоспаривании лизинговых платежей должника в пользу общества с ограниченной ответственностью «Де Лаге Ланден Лизинг» от 03.06.2013, от 06.06.2013, от 04.07.2013, от 12.07.2013 и от 22.08.2013 на общую сумму 7 828 490 рублей 29 копеек. Определением Арбитражного суда города Санкт – Петербурга и Ленинградской области от 06.10.2020, оставленным без изменения постановлениями Тринадцатого арбитражного апелляционного суда от 30.03.2021 и Арбитражного суда Северо-Западного округа от 15.07.2021, в удовлетворении жалобы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жалобы.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20.3, 60, 129 Федерального закона от 26.10.2002 № 127-ФЗ «О несостоятельности (банкротстве)», исходили из отсутствия оснований для удовлетворения заявления ввиду недоказанности наличия в указанных действиях ответчиков вменяемых им нарушений законодательства о несостоятельности.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жалобы, получивших надлежащую правовую оценку,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«Научно-Производственная Нано Технологическая Индустриальная Корпорация О.С.М.»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