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Виноградов Владимир Юрьевич обратился в суд с заявлением о привлечении Журавлева В.М. к субсидиарной ответственности по обязательствам должника. Определением Арбитражного суда Пензенской области от 14.12.2020 заявление удовлетворено в части взыскания с Журавлева В.М. в пользу должника убытков в размере 61 079 794 рубля 50 копеек. В остальной части заявление оставлено без удовлетворения. Постановлением Одиннадцатого арбитражного апелляционного суда от 19.03.2021, оставленным без изменения постановлением Арбитражного суда Поволжской округа от 19.07.2021, указанное определение отменено в части взыскания убытков в размере 32 451 894 рубля 87 копеек, в данной части в удовлетворении заявленных требований отказано; в остальной части определение суда первой инстанции оставлено без изменения. В кассационной жалобе, поданной в Верховный Суд Российской Федерации, заявитель просит отменить постановления судов апелляционной инстанции и округа в части взыскания с него 28 628 299 рублей 63 копеек, принять по делу новый судебный акт об отказе в удовлетворении заявленных требований в полном объёме.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 апелляционной инстанции и округа, руководствуясь статьями 15, 53, 53.1 Гражданского кодекса Российской Федерации, пунктом 20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условий, необходимых для привлечения Журавлева В.М., являвшегося членом совета директоров должника и его генеральным директором, к субсидиарной ответственности по обязательствам должника в указанном размере, указав на конкретные действия (бездействие) Журавлева В.М., повлекшие убытки на стороне должника. Выводы судов апелляционной инстанции и округа в обжалуемой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жалобы, получивших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Журавлеву Валентину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