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«Инженерные системы и решения» (далее – Общество) обратилось в Арбитражный суд Республики Коми с иском к Лебедеву Дмитрию Александровичу и Юнусову Руслану Радиковичу о привлечении ответчиков к субсидиарной ответственности по обязательствам общества с ограниченной ответственностью «Технические системы и технологии» и взыскании в солидарном порядке 808 467 рублей 61 копейки. Решением Арбитражного суда Республики Коми от 28.01.2021, оставленным без изменения постановлением Второго арбитражного 2 апелляционного суда от 16.04.2021 и постановлением Арбитражного суда Волго-Вятского округа от 31.08.2021, в удовлетворении требований отказано. Не согласившись с вынесенными судебными актами, заявитель обратился в Верховный Суд Российской Федерации с кассационной жалобой, одновременно заявив ходатайства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(далее – Налоговый кодекс)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Общества,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Обществом к ходатайству об отсрочке уплаты государственной пошлины не приложены актуальные сведения, подтверждающие отсутствие возможности оплатить государственную пошлину в установленном размере на день обращения с кассационной жалобой (представлены справки за февраль 2021 года). На основании изложенного, руководствуясь статьями 184, 185 Арбитражного процессуального кодекса Российской Федерации, статьями 333.22, 333.41 Налогового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«Инженерные системы и решения» о предоставлении отсрочки по уплате государственной пошлины отказать. Кассационную жалобу на решение Арбитражного суда Республики Коми от 28.01.2021, постановление Второго арбитражного апелляционного суда от 16.04.2021 и постановление Арбитражного суда Волго-Вятского округа от 31.08.2021 по делу № А29-499/2020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