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Устюгова Владислава Витальевича должник обратился в Арбитражный суд Омской области с заявлением об исключении из конкурсной массы жилого дома, расположенного по адресу: Омская область, Омский район, поселок Ростовка, улица 4-я Новая, дом 26, кадастровый номер 55:20:210101:541. К участию в обособленном споре в качестве третьего лица, не заявляющего самостоятельных требований относительно предмета спора, привлечен отдел опеки и попечительства над несовершеннолетними Комитета по образованию Администрации Омского муниципального района Омской области. Определением Арбитражного суда Омской области от 15.12.2020 в удовлетворении заявления отказано. Постановлением Восьмого арбитражного апелляционного суда от 06.04.2021 определение суда первой инстанции отменено, заявление должника удовлетворено, спорный жилой дом и земельный участок исключены из конкурсной массы должника. 2 Арбитражный суд Западно-Сибирского округа постановлением от 21.07.2021 постановление суда апелляционной инстанции оставил без изменения. Общество с ограниченной ответственностью «Стерлинг Арома РУС» обратилось в Судебную коллегию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 апелляционной инстанции руководствовался положениями статей 131, 213.25 Федерального закона от 26.10.2002 № 127-ФЗ «О несостоятельности (банкротстве)», статьей 446 Гражданского процессуального кодекса Российской Федерации, статьей 24 Гражданского кодекса Российской Федерации, пунктом 3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 и исходил из конкретных обстоятельств настоящего обособленного спора, отсутствия обстоятельств, свидетельствующих о злоупотреблении должником исполнительским иммунитетом, учел, что спорный жилой дом является единственным пригодным для постоянного проживания должника, его супруги и несовершеннолетних детей жилым помещением, а также учел необходимость соблюдения баланса между имущественными интересами кредиторов и личными правами должника, а также правами его несовершеннолетних детей.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3 постановлении суда апелляционной инстанции, установленным фактическим обстоятельствам и имеющимся в деле доказательствам.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«Стерлинг Арома РУС»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