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Калининградской области от 22.12.2020 завершена процедура реализации имущества гражданина в отношении ФИО1, должник не освобожден от дальнейшего исполнения требований кредиторов. Постановлением Тринадцатого арбитражного апелляционного суда от 06.04.2021 определение суда первой инстанции отменено в части неприменения правила об освобождении должника от дальнейшего исполнения требований кредиторов и в указанной части принят новый судебный акт об освобождении должника от дальнейшего исполнения требований кредиторов, в том числе требований кредиторов, не заявленных при введении реструктуризации долгов гражданина или реализации имущества гражданина. Арбитражный суд Северо-Западного округа постановлением от 20.07.2021 постановление суда апелляционной инстанции в указанной части отменил и оставил в силе определение суда первой инстанции. ФИО1 обратился в Судебную коллегию Верховного Суда Российской Федерации с кассационной жалобой на принятые судебные акты в части неприменения правила об освобождении должника от исполнения обязательств,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статьей 213.28 Федерального закона от 26.10.2002 № 127-ФЗ «О несостоятельности (банкротстве)», суд первой инстанции пришел к выводу о недоказанности наличия обстоятельств, позволяющих признать должника добросовестным и освободить его от исполнения обязательств.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определении суда первой инстанции, установленным фактическим обстоятельствам и имеющимся в деле доказательствам, отменив постановление суда апелляционной инстанции, поскольку вывод суда сделан без учета поведения должника по намеренному наращиванию кредиторской задолженности при наличии финансовой возможности по исполнению обязательств.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АС СЗО (подробнее) А/у Крейзо Дмитрий Анатольевич (подробнее) МИФНС №10 по К/О (подробнее) МИФНС №9 по городу Калининграду (подробнее) Союз "СОАУ "Альянс" (подробнее) Тринадцатый арбитражный апелляционный суд (подробнее) ФГБУ ФКП Росреестра по К/о (подробнее) Ф/у Крейзо Дмитрий Анатольевич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