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Шаляпина Валерия Анатольевича конкурсный управляющий КФХ «Шаляпина» Паносян В.С. обратился в Арбитражный суд Московской области с заявлением о включении в реестр требований кредиторов должника задолженности в размере 37 053 123 рублей 25 копеек. Определением Арбитражного суда Московской области от 18.05.2021 производство по настоящему обособленному спору приостановлено до вступления в законную силу судебного акта по делу № А41-20433/20 по заявлению конкурсного управляющего КФХ «Шаляпина» Паносяна В.С. к Шаляпину В.А. о привлечении к субсидиарной ответственности. Арбитражный суд Московского округа постановлением от 09.09.2021 определение суда первой инстанции оставил без изменения. Косякин Кирилл Сергеевич обратился в Судебную коллегию Верховного Суда Российской Федерации с кассационной жалобой на указанные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наличие в рамках дела № А41-20433/20 обособленного спора о привлечении Шаляпина В.А. к субсидиарной ответственности по обязательствам КФХ «Шаляпина», принятого к производству суда, суды пришли к выводу о наличии оснований для приостановления производства по рассмотрению обособленного спора в рамках дела о банкротстве Шаляпина В.А. с учетом положений пункта 6 статьи 61.16 Федерального закона от 26.10.2002 № 127-ФЗ «О несостоятельности (банкротстве)».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рассмотрения заявления,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Косякину Кириллу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