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19.01.2021, оставленным без изменения постановлением Седьмого арбитражного апелляционного суда от 18.03.2021, в удовлетворении заявленных требований отказано. 2 Арбитражный суд Западно-Сибирского округа постановлением от 08.07.2021 отменил указанные судебные акты, удовлетворив заявленные требования. Управление обратилось в Верховный Суд Российской Федерации с кассационной жалобой, в которой просит отменить постановление суда округа, ссылаясь на нарушения судом норм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отсутствия в лицензиях на право пользования недрами (в перечне приложений к ним), выданных обществу, горноотводных актов от 17.09.2019, от 21.04.2020. Частью 2 статьи 7.3 КоАП РФ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Отменяя судебные акты судов первой и апелляционной инстанции, руководствуясь положениями Закона Российской Федерации от 21.02.1992 № 2395-1 «О недрах», Положения об установлении и изменении границ участков недр, предоставленных в пользование, утвержденного постановлением Правительства Российской Федерации от 03.05.2012 № 429, Административного регламента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утвержденный приказом Минприроды России от 29.09.2009 № 315, Правил подготовки и оформления документов, удостоверяющих уточненные границы горного отвода, утвержденные постановлением Правительства Российской 3 Федерации от 29.07.2015 № 770, Положения о порядке лицензирования пользования недрами, утвержденного постановлением Верховного Совета Российской Федерации от 15.07.1992 № 3314-1, с учетом обстоятельств рассматриваемого дела, суд округа, исходя из отсутствия нарушений обществом условий лицензий на пользование недрами и как следствие оснований для привлечения к административной ответственности, предусмотренной частью 2 статьи 7.3 КоАП РФ, удовлетворил заявленные требования. Доводы жалобы по существу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Ссылка управления на судебную практику Верховного Суда Российской Федерации не может быть принята во внимание в связи с наличием иных фактических обстоятельств по делу. Доводов, подтверждающих существенные нарушения норм материального и (или) процессуального права, которые могли повлиять на исход дела и являться достаточным основанием для пересмотра обжалуемого судебного акта в порядке кассационного производства,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