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12.01.2021, оставленным без изменения постановлением Третьего арбитражного апелляционного суда от 12.03.2021, общество привлечено к административной ответственности по части 4 статьи 14.1 Кодекса Российской Федерации об административных правонарушениях, и ему назначено наказание в виде штрафа в размере 100 000 рублей. Постановлением Арбитражного суда Восточно-Сибирского округа от 28.06.2021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прокуратурой выявлено, что обществом нарушены правила учета, хранения и ношения специальных средств, применяемых в ходе осуществления частной охранной деятельности, а именно: работники общества на объекте охраны не осуществляли ношение специальных средств, специальные средства хранились в условиях, не обеспечивающих их сохранность и не исключающих доступ к ним посторонних лиц. Частью 4 статьи 14.1 Кодекса Российской Федерации об административных правонарушениях установлена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Оценив представленные доказательства, руководствуясь положениями Закона Российской Федерации от 11.03.1992 № 2487-1 «О частной детективной и охранной деятельности в Российской Федерации», Правил приобретения, учета, хранения и ношения специальных средств, приобретения и обращения огнестрельного оружия и патронов к нему, применяемых в ходе осуществления частной охранной деятельности, утвержденных постановлением Правительства Российской Федерации от 14.08.1992 № 587, суды пришли к выводу о наличии в действиях общества состава правонарушения, предусмотренного частью 4 статьи 14.1 Кодекса Российской Федерации об административных правонарушениях. В отсутствие доказательств осуществления надлежащего контроля за соблюдением работниками правил хранения и ношения специальных средств, проведения надлежащего инструктажа, суды признали, что общество имело возможность для соблюдения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 Процедура и срок давности привлечения к ответственности соблюдены, оснований для признания применения положений статьи 2.9 Кодекса Российской Федерации об административных правонарушениях не установлено. Доводы, изложенные в жалобе, приводились при рассмотрении дела, получили надлежащую правовую оценку с учетом установленных обстоятельств, связанных с порядком проведения проверки,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Заместитель прокурора Ленинского района г.Красноярска (подробнее) Ответчики: ООО ОХРАННОЕ АГЕНТСТВО "РАТИБОР-В"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