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19.10.2021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пропущенного срока, судья не находит оснований для его удовлетворения.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 обоснование ходатайства заявитель ссылается на отсутствие в постановлении суда округа информации о возможности его обжалования. Часть 1 статьи 291.2 Арбитражного процессуального кодекса Российской Федерации устанавливает правило об исчислении двухмесячного срока со дня вступления в законную силу последнего обжалуемого судебного акта. В силу части 6 статьи 121 Арбитражного процессуального кодекса Российской Федерации заявитель самостоятельно принимает меры по получению информации о движении дела и несет риск наступления последствий совершения или несовершения им процессуальных действий (часть 2 статьи 9 Кодекса). Как следует из обжалуемого судебного акта, общество являлось инициатором подачи кассационной жалобы, его представитель участвовал в судебном заседании суда кассационной инстанции. Текст постановления суда округа согласно данным Картотеки арбитражных дел своевременно размещен в сети Интернет 20.07.2021 и с этой даты был доступен для ознакомления и подготовки кассационной жалобы. При этом отсутствие в постановлении суда кассационной инстанции указания на порядок и сроки его обжалования не подтверждает наличие у общества уважительных причин пропуска срока на подачу кассационной жалобы в Верховный Суд Российской Федерации, поскольку порядок и сроки ее подачи указаны в АПК РФ. При этом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Доказательств невозможности своевременной подачи жалобы заявитель не представил.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«Ферратек-Юг»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ОМВД России по Армавиру (подробнее) ОМВД России по г. Армавиру (подробнее) Ответчики: ООО "Ферратек-Юг"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