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третьего лица, не заявляющего самостоятельных требований относительно предмета спора, привлечен арбитражный управляющий Назаров Дмитрий Геннадиевич Решением Арбитражного суда Тюменской области от 23.12.2020, оставленным без изменения постановлением Восьмого арбитражного апелляционного суда от 31.03.2021, оспариваемое постановление признано незаконным в части эпизода по неверному определению периода возникновения задолженности перед Ермаковым М.Е., в удовлетворении остальной части заявленных требований отказано. Постановлением Арбитражного суда Западно-Сибирского округа от 06.07.2021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направить дело на новое рассмотрение в суд первой инстанции.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20.3, 143 Федерального закона от 26.10.2002 № 127-ФЗ «О несостоятельности (банкротстве)», пунктов 3, 10 Общих правил подготовки отчетов (заключений) арбитражного управляющего, утвержденных постановление Правительства Российской Федерации от 22.05.2003 № 299, суды пришли к выводу об отсутствии у административного органа оснований для прекращения производства по делу об административном правонарушении по приведенным мотивам в части вышеуказанного эпизоды, проверка по жалобе в указанной части проведена неполно, выводы сделаны без учета 3 обстоятельств, свидетельствующих об указании арбитражным управляющим в отчете недостоверных сведений. По смыслу положений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Таких обстоятельств в жалобе не приведено. Доводы жалобы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