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27.01.2021, оставленным без изменения постановлением 2 Тринадцатого арбитражного апелляционного суда от 14.04.2021, оспариваемое постановление изменено, административный штраф заменен на предупреждение. Постановлением Арбитражного суда Северо-Западного округа от 09.08.2021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ссылаясь на допущенные, по его мнению, нарушения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Пунктом 1 статьи 16 Закона № 273-70 предусмотрена ответственность за самовольное размещение (установку) элемента благоустройства, за исключением административных правонарушений, ответственность за совершение которых предусмотрена в пункте 3 настоящей статьи, статьях 16-1, 18, 29-1 и 37 настоящего Закона Санкт-Петербурга, а также Кодексом Российской Федерации об административных правонарушениях. Оценив представленные доказательства, руководствуясь постановлением Правительства Санкт-Петербурга от 09.11.2016 № 961 «О правилах благоустройства территории Санкт-Петербурга и о внесении изменений в некоторые постановления Правительства Санкт-Петербурга», суды пришли к 3 выводу о наличии в действиях общества состава административного правонарушения, ответственность за которое установлена пунктом 1 статьи 16 Закона № 273-70, установив отнесение спорного объекта к элементам благоустройства и отсутствие на него необходимой разрешительной документации. Процедура и срок давности привлечения к ответственности соблюдены, штраф назначен в пределах санкции нормы. Оснований для признания правонарушения малозначительным и применения статьи 2.9 Кодекса Российской Федерации об административных правонарушениях не установлено. Несогласие заявителя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является основанием для пересмотра обжалуемых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