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Майборода Дмитрий Юрьевич обратился в Арбитражный суд города Москвы с иском к обществу с ограниченной ответственностью «РСУ-15» (далее – ООО «РСУ-15», Общество) и Роженко Ивану Ивановичу о признании недействительной вексельной сделки по возложению на ООО «РСУ-15» денежного обязательства на сумму 7 000 000 рублей в пользу Роженко И.И. и применении последствий ее недействительности. Решением Арбитражного суда города Москвы от 20.11.2020, оставленным без изменения постановлением Девятого арбитражного апелляционного суда от 12.03.2021 и постановлением Арбитражного суда Московского округа от 29.06.2021,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на то, что сделка совершена между аффилированными лицами с целью создания искусственной задолженности, в связи с чем является ничтожной; простые векселя акционерного общества «Альфа Банк» (далее – Банк) Обществу не передавались. 2 По мнению заявителя, суды пришли к неверному выводу об истечении срока исковой давности по заявленным требованиям.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участниками Общества являются: Майборода Д.Ю., которому принадлежит 33,33% долей уставного капитала юридического лица, Кузнецов А.Н. – 33,33% долей и Роженко И.И. – 33,34% долей. Между Роженко И.И. (продавец) и ООО «РСУ-15» (покупатель) 16.11.2015 заключен договор купли-продажи векселей, согласно пункту 1.1 которого продавец передает, а покупатель приобретает простые векселя Банка: № 003884 серия ПВ-07 номинальной стоимостью 5 000 000 рублей с датой погашения 01.02.2016 и № 003909 серия ПВ-07 номинальной стоимостью 2 000 000 рублей с датой погашения 01.02.2016 в целях оплаты кредиторской задолженности перед обществом с ограниченной ответственностью «Простор». ООО «РСУ-15» (продавец) и Роженко И.И. (покупатель) 16.11.2015 заключили договор № РСУ2015-1116/в купли-продажи векселей, согласно пункту 1.1 которого продавец передает, а покупатель приобретает в собственность простой вексель Общества № 201499 серии Р номинальной стоимостью 7 000 000 руб. сроком погашения по предъявлении, но не ранее 20.03.2020. Задолженность Роженко И.И. перед ООО «РСУ-15» по договору купли- продажи векселей № РСУ2015-1116/в составляла 7 000 000 рублей. В соответствии с актом зачета взаимных требований от 16.11.2015, заключенным между ООО «РСУ-15» и Роженко И.И., стороны пришли к соглашению о зачете взаимных требований на сумму 7 000 000 рублей. Полагая, что сделка по выдаче ООО «РСУ-15» векселя № 201499 при отсутствии встречного предоставления является недействительной в силу ее мнимости, истец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10, 166, 168, 170 Гражданского кодекса Российской Федерации (далее – Гражданский кодекс) и разъяснениями, изложенными в пункте 86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3 отказали в удовлетворении требований. Установив , что взаимные обязательства ООО «РСУ-15» и Роженко И.И. были исполнены в полном объеме, суды пришли к выводам о недоказанности истцом утверждения об отсутствии у сторон сделки намерения создать соответствующие правовые последствия. Кроме того, руководствуясь статьями 195, 199, 200 Гражданского кодекса, суды признали пропущенным срок исковой давности по заявленным требованиям, что явилось самостоятельным основанием для отказа в удовлетворении требований. При этом суды исходили из того, что Майборода Д.Ю. должен был узнать об оспариваемой сделке на очередном общем собрании 16.06.2016 (ему были представлены документы из содержания которых он мог узнать о наличии спорного договора), тогда как с настоящими требованиями истец обратился в суд только 06.03.2020. Доводы кассационной жалобы, которые были предметом рассмотрения судов,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Майборода Дмитрия Юрьевича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