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Ланкин В.А. обратился в суд с заявлением об обязании бывшего руководителя должника Стуколова Валерия Петровича передать ему имущество (тракторов и коз) и документацию должника (согласно указанному в заявлении перечню). Определением Арбитражного суда Оренбургской области от 02.02.2021 заявление удовлетворено в полном объёме. Постановлением Восемнадцатого арбитражного апелляционного суда от 21.05.2021 данное определение отменено по безусловным основаниям, заявление рассмотрено по правилам, установленным для рассмотрения дела в суде первой инстанции; в удовлетворении заявления отказано. Постановлением Арбитражного суда Уральского округа от 10.08.2021 определение суда первой инстанции от 02.02.2021 и постановление апелляционного суда от 21.05.2021 в части отказа в удовлетворении заявления об истребовании документов у Стуколова В.П. отменены, в отменённой части обособленный спор направлен на новое рассмотрение в Арбитражный суд Оренбургской области. В остальной части постановление апелляционного суда от 21.05.2021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Исходя из доводов кассационной жалобы, заявитель не согласен с выводами 2 судов апелляционной инстанции и округа в части отказа в удовлетворении требований о передаче имущества.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 апелляционной инстанции и округа, руководствуясь статьями 126, 129 Федерального закона от 26.10.2002 № 127-ФЗ «О несостоятельности (банкротстве)», пунктами 22, 23 постановления Пленума Верховного Суда Российской Федерации от 24.03.2016 №7 «О применении судами некоторых положений Гражданского кодекса Российской Федерации об ответственности за нарушение обязательств», исходили из недоказанности фактического нахождения у Стуколова В.П. и (или) удержания им истребуемого заявителем имущества, что исключало возможность возложения на него обязанности по передаче как не отвечающей признаку исполнимости. Выводы судов апелляционной инстанции и округа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«Генофондное козоводческое племенное хозяйство «Губерлинское» Ланкину Валерию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