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29.01.2018 заявление возвращено должнику, поскольку им не устранены все обстоятельства, послужившие основанием для оставления заявления без движения, в частности, не представлено доказательств предварительного не менее чем за 15 дней опубликования сообщения в ЕФРСДЮЛ о намерении обратиться с соответствующим заявлением. Постановлением суда апелляционной инстанции от 02.04.2018, оставленным без изменения постановлением суда округа от 04.07.2018, названное определение отменено, вопрос направлен на новое рассмотрение в суд первой инстанции.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В настоящем споре правовой вопрос заключался в том, вправе ли суд принять заявление самого должника к производству, когда им не соблюдена обязанность по опубликованию сообщения о намерении (пункт 2.1 статьи 7 и пункт 4 статьи 37 Федерального закона от 26.10.2002 № 127-ФЗ «О несостоятельности (банкротстве)» (далее – Закон о банкротстве)). Суды апелляционной инстанции и округа пришли к выводу, что поскольку должник был обязан обратиться с заявлением, то в силу абзаца второго пункта 1 статьи 42 Закона о банкротстве, его заявление не могло быть возвращено. При этом судами отмечено, что впоследствии (перед возвращением заявления 25.01.2018) сообщение о намерении было опубликовано, то есть заявление должно было быть принято и рассмотрено по существу. Изложенные банком в кассационной жалобе доводы об ошибочном толковании судами апелляционной инстанции и округа норм права являются правильными, в том числе с учетом позиции, изложенной в определении Верховного Суда Российской Федерации от 18.07.2018 № 308-ЭС18-3917. Коль скоро директор должника обратился с заявлением 20.12.2017, то публикация должна была быть осуществлена 05.12.2017 или ранее. Иное (в частности, осуществленная 21.01.2018 публикация) свидетельствует о несоблюдении пункта 2.1 статьи 7 и пункта 4 статьи 37 Закона о банкротстве. При этом согласно данным сайта https://fedresurs.ru (ЕФРСДЮЛ) банк опубликовал сообщение о намерении 27.11.2017, после чего 25.12.2017 обратился с заявлением, то есть банк являлся первым лицом, у которого возникло право обратиться с заявлением. Вместе с тем, несмотря на допущенные ошибки, основания для передачи жалобы на рассмотрение в судебном заседании отсутствуют, поскольку после направления заявления должника для рассмотрения по существу суд первой инстанции мог и должен был определить очередность рассмотрения заявлений банка и самого должника исходя из даты возникновения права на подачу заявления о признании должника банкротом, то есть определить в данном вопросе первенство банка. Если данные действия судом сделаны не были, банк не лишен возможности ходатайствовать о замене арбитражного управляющего исходя из той очередности заявлений, которая была бы при соблюдении всеми заявителями норм закона. Таким образом банком не утрачена возможность восстановить нарушенные права и законные интересы.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Ответчики: ООО "АПР" (подробнее) Иные лица: ГУ - УПРАВЛЕНИЕ ПЕНСИОННОГО ФОНДА РОССИЙСКОЙ ФЕДЕРАЦИИ В Г. ЯРОСЛАВЛЕ (подробнее) Межрайонная инспекция Федеральной налоговой службы №5 по Ярославской области (подробнее) Отделение пенсионного фонда РФ по г.Ярославлю (подробнее) Отдел судебных приставов по Фрунзенскому и Красноперекопскому районам г. Ярославля УФССП по Ярославской области (подробнее) ПАО "Восточный экспресс банк" (подробнее) Управление Федеральной налоговой службы по Ярославской области (подробнее) Управление Федеральной службы государственной регистрации, кадастра и картографии по Ярославской области (подробнее) Управление Федеральной службы судебных приставов по Ярославской области (подробнее) Фрунзенский районный суд г. Ярославля (подробнее) Судьи дела: Букина И.А. (судья) Последние документы по делу: Определение от 14 сентября 2021 г. по делу № А82-25471/2017 Определение от 29 октября 2018 г. по делу № А82-25471/2017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