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16.12.2020, оставленным без изменения постановлением Первого арбитражного 2 апелляционного суда от 03.03.2021, оспариваемое постановление изменено в части назначенного наказания, размер штрафа снижен до 50 500 рублей. Постановлением Арбитражного суда Волго-Вятского округа от 02.07.2021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отзыва на нее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общество в принадлежащем ему магазине осуществило розничную продажу алкогольной продукции в День семьи, любви и верности 8 июля 2020 года. Частью 3 статьи 14.16 Кодекса Российской Федерации об административных правонарушениях установлена ответственность за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Оценив представленные доказательства, руководствуясь положениями статьи 11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Закона Владимирской области от 14.10.2014 № 111- ОЗ «Об установлении дополнительных ограничений времени, условий и мест розничной продажи алкогольной продукции на территории Владимирской области», суды пришли к выводу о наличии в действиях общества состава правонарушения, ответственность за которое предусмотрена частью 3 статьи 14.16 Кодекса Российской Федерации об административных правонарушениях, установив, что на территории субъекта РФ, где общество осуществляет свою 3 деятельность, не допускалась розничная продажа алкогольной продукции в День семьи, любви и верности 8 июля 2020 года. Процедура и срок давности привлечения к административной ответственности соблюдены. Оснований для применения статьи 2.9 Кодекса Российской Федерации об административных правонарушениях судами не установлено. Доводы жалобы были предметом исследования судов и получили исчерпывающую правовую оценку, не согласиться с которой оснований не имеется. Ссылка на действия продавца по реализации алкогольной продукции, не может служить основанием для отмены судебных актов, поскольку именно юридическое лицо несет ответственность за действия своего работника при исполнении последним трудовых обязанностей, а также с учетом требований статьи 2.1 Кодекса Российской Федерации об административных правонарушениях.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