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открытого акционерного общества «ГлобалЭлектроСервис» удовлетворить. Предоставить открытому акционерному обществу «ГлобалЭлектроСервис»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ОАО КУ "ГлобалЭлектроСервис" (подробнее) ООО "СТРОИТЕЛЬНАЯ КОМПАНИЯ РУССКИЙ ДОМ" (подробнее) Ответчики: ОАО "ГлобалЭлектроСервис"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