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117, 184,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Лугина Александра Александровича удовлетворить. Срок подачи кассационной жалобы на решение Арбитражного суда Нижегородской области от 13.10.2020 по делу № А43-22410/2020, постановление Первого арбитражного апелляционного суда от 22.12.2020 и постановление Арбитражного суда Волго-Вятского округа от 04.08.2021 по тому же делу восстановить.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