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кассационная жалоба подана заявителем посредством заполнения формы, размещенной на официальном сайте суда в информационно- телекоммуникационной сети «Интернет», 18.10.2021 – с пропуском срока, установленного частью 1 статьи 291.2 Арбитражного процессуального кодекса Российской Федерации для обращения в Судебную коллегию Верховного Суда Российской Федерации с жалобой в порядке кассационного производства. В соответствии с частью 1 статьи 291.2 АПК РФ кассационная жалоба подается в срок, не превышающий двух месяцев со дня вступления в силу последнего обжалуемого судебного акта, принятого по данному делу, если иное не предусмотрено названным Кодексом. В силу части 2 статьи 291.2 АПК РФ срок подачи кассационной жалобы, пропущенный по причинам, не зависящим от лица, обратившегося с такой жалобой, в том числе в связи с отсутствием у него сведений об обжалуемом судебном акте, по ходатайству указанного лица может быть восстановлен судьей 2 Судебной коллегии Верховного Суда Российской Федерации, рассматривающим кассационную жалобу, при условии, что ходатайство подано не позднее шести месяцев со дня вступления в законную силу обжалуемого судебного акта. В соответствии с частью 2 статьи 117 АПК РФ арбитражный суд восстанавливает пропущенный процессуальный срок, если признает причины пропуска уважительными и если не истекли предусмотренные статьями 259, 276, 291.2, 308.1 и 312 АПК РФ предельные допустимые сроки для восстановления. Последним обжалуемым судебным актом в рамках обособленного спора по делу № А40-80262/2018 является постановление Арбитражного суда Московского округа от 25.06.2021, вступившее в законную силу, согласно части 5 статьи 289 АПК РФ, со дня его принятия – 25.06.2021, следовательно, двухмесячный срок на подачу кассационной жалобы истек 25.08.2021. Одновременно с подачей жалобы Пономаревой В.В. заявлено ходатайство о восстановлении пропущенного процессуального срока. В качестве причины пропуска срока указано неполучение по почте постановления окружного суда. Между тем, указанное обстоятельство не свидетельствует о невозможности своевременного обращения с кассационной жалобой и не является уважительной причиной пропуска срока, установленного статьей 291.2 АПК РФ. Из текста обжалуемых судебных актов следует, что Пономарева В.В. была надлежащим образом извещена о времени и месте рассмотрения обособленного спора и принимала в нем участие; из информации, размещенной в картотеке арбитражных дел, следует, что информация о принятом судебном акте (постановлении окружного суда) размещена судом округа своевременно на следующий день – 26.06.2021. С учетом этого у заявителя имелось достаточно времени (два месяца) для подготовки и подачи надлежаще оформленной кассационной жалобы в установленный статьей 291.2 АПК РФ срок. Таким образом, срок подачи жалобы пропущен без уважительных причин, заявитель не представил доказательств того, что, действуя разумно и добросовестно, он столкнулся с обстоятельствами, препятствующими своевременному направлению кассационной жалобы, в связи с чем отсутствуют правовые основания для удовлетворения ходатайства и восстановления срока. Иных доводов и доказательств, свидетельствующих об уважительности причин пропуска срока подачи жалобы, в ходатайстве не приведено. Исходя из вышеизложенного, жалоба подлежит возврату без рассмотрения по существу в соответствии с пунктом 3 части 1 статьи 291.5 АПК РФ. Руководствуясь статьями 117, 184, 291.2, 291.5 Арбитражного процессуального кодекса Российской Федерации, судья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Пономаревой Веронике Владимировне в удовлетворении ходатайства о восстановлении пропущенного процессуального срока подачи жалобы на определение Арбитражного суда города Москвы от 10.12.2020 по делу № А40-80262/2018, постановление Девятого арбитражного апелляционного суда от 19.02.2021 и постановление Арбитражного суда Московского округа от 25.06.2021 по тому же делу. Жалобу Пономаревой Вероники Владимировны возвратить без рассмотрения по существу. Судья Верховного Суда Российской Федерации Зарубина Е.Н.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