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01.02.2021, оставленным без изменения постановлением Девятого арбитражного апелляционного суда от 28.05.2021, отказано во введении процедуры наблюдения в отношении должника, прекращено производство по настоящему делу по заявлению публичного акционерного общества «Национальный банк «ТРАСТ». Постановлением Арбитражного суда Московского округа от 05.08.2021 данные судебные акт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спор на новое рассмотрение, суд округа, руководствуясь положениями статьи 363 Гражданского кодекса Российской Федерации, статей 7 и 33 Федерального закона от 26.10.2002 № 127-ФЗ «О несостоятельности (банкротстве)», исходил из несоответствия выводов судов фактическим обстоятельствам дела и имеющимся в деле доказательствам, что привело к вынесению необоснованных судебных актов, указав, в том числе на наличие со стороны самого должника действий, направленных на признание себя банкротом. При новом рассмотрении судам необходимо дать мотивированную оценку финансовому состоянию должника, а также разумным прогнозам его развития.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по доводам жалобы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«Марлин»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