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Симаков Антон Викторович (далее – конкурсный кредитор) обратился в суд с заявлением о взыскании с арбитражного управляющего Старжевского Станислава Владимировича в конкурсную массу убытков в размере: 6 231 000 рублей – за утрату техники должника; 41 607 200 рублей – упущенной выгоды в связи с непринятием мер по сдаче имущества в аренду; 9 559 119 рублей 12 копеек – за невзыскание дебиторской задолженности с дебитора Ситайло Татьяны Михайловны, арбитражного управляющего Николаева Владимира Михаловича и страховой компании; 510 000 рублей – за необоснованное затягивание процедуры банкротства, а также взыскании со Старжевского С.В. в пользу Шахатуняна Давида Михаеловича 121 000 рублей за составление отчёта от Агентства Независимой Оценки и Экспертизы «ФОРТУНА» от 15.10.2020 № Р12/10-2020. Определением Арбитражного суда Волгоградской области от 23.12.2020, оставленным без изменения постановлением Двенадцатого арбитражного апелляционного суда от 05.05.2021, заявление в части требования о взыскании со Старжевского С.В. убытков за необеспечение сохранности имущества выделено в отдельное производство. Производство по заявлению в данной части приостановлено до окончания судебным приставом исполнительных действий по исполнительному листу, выданному на основании определения 2 суда от 21.06.2017 в рамках настоящего дела. В удовлетворении остальной части заявления о взыскании убытков со Старжевского С.В. отказано. Постановлением Арбитражного суда Поволжского округа от 26.07.2021 данные судебные акты в части отказа во взыскании убытков за невзыскание дебиторской задолженности и за необоснованное затягивание процедуры банкротства отменены, обособленный спор в отменённой части направлен на новое рассмотрение в Арбитражный суд Волгоградской области. В остальной части принятые по настоящему обособленному спору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отказа во взыскании убытков в виде упущенной выгоды в связи с непринятием Старжевским С.В. мер по сдаче имущества в аренду и принять новый судебный акт, не передавая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15 Гражданского кодекса Российской Федерации, пунктами 4 статьи 20.4, подпунктом 3 пункта 3 статьи 129 Федерального закона от 26.10.2002 № 127-ФЗ «О несостоятельности (банкротстве)», абзацем третьим пункта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недоказанности наличия оснований для взыскания со Старжевского С.В. убытков в виде упущенной выгоды в заявленном размере. Суды также учитывали, что конкурсным управляющим должником Николаевым В.М. (предшественником Старжевского С.В.) на собраниях кредиторов выносился вопрос о сдаче имущества в аренду, однако он был снят с повестки дня кредиторами должника.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«СанСтоун» Никифорову Владимиру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