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28.10.2020, оставленным без изменения постановлением Девятого арбитражного апелляционного суда от 28.12.2020, заявленные требования удовлетворены, арбитражный управляющий Булдакова Н.Н. привлечена к административной ответственности 2 по части 3.1 статьи 14.13 КоАП РФ и ей назначено административное наказание в виде дисквалификации сроком на шесть месяцев. Не согласившись с указанными судебными актами Мазий Н.В., являясь участником общества с ограниченной ответственностью «ТаймырСтройМонтаж» (должника), в порядке статьи 42 Арбитражного процессуального кодекса Российской Федерации обжаловал их в кассационном порядке. Постановлением Арбитражного суда Московского округа от 18.05.2021 судебные акты оставлены без изменения, производство по кассационной жалобе Мазия Н.В. прекращено на основании пункта 1 части 1 статьи 150 Арбитражного процессуального кодекса Российской Федерации. Мазий Н.В. обратился в Верховный Суд Российской Федерации с кассационной жалобой на вышеуказанные судебные акты, в которой просит их отменить, направить дело на новое рассмотрение в суд первой инстанции. Письмом судьи Верховного Суда Российской Федерации от 19.08.2021 были истребованы материалы дела из Арбитражного суда города Москвы. При изучении доводов кассационной жалобы по материалам истребованного дела и принятых по делу судебных актов оснований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не установлено. Суд округа пришел к выводу о том, что Мазием Н.В. не приведено мотивированного обоснования того, что судебные акты по существу спора затрагивают непосредственно его права и обязанности, он не является лицом, в отношении которого составлен протокол об административном правонарушении, и в отношении которого суд рассматривал заявление о привлечении его к административной ответственности, не является участником производства по делу об административном правонарушении. По смыслу положений части 1 статьи 291.1, части 7 статьи 291.6, статьи 291.11 Арбитражного процессуального кодекса Российской Федерации 3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деятельности, а также защита охраняемых законом публичных интересов. Таких обстоятельств, исходя из доводов жалобы, не установлено. Предметом рассмотрения по настоящему делу являлось привлечение арбитражного управляющего Булдаковой Н.Н. к административной ответственности по части 3.1 статьи 14.13 Кодекса Российской Федерации об административных правонарушениях. Наличие у Мазия Н.В. какой-либо заинтересованности в исходе дела само по себе не предоставляет ему право обжаловать судебные акты, поскольку по смыслу статьи 42 Арбитражного процессуального кодекса Российской Федерации такое право появляется только у лица, о правах и обязанностях которого суд уже принял решение. При этом вопрос наличия (отсутствия) оснований для взыскания убытков в любом случае не может быть рассмотрен в рамках настоящего дела. Доказательств того, что Мазий Н.В. действует от имени общества с ограниченной ответственностью «ТаймырСтройМонтаж» (должника), по заявлению которого возбуждено дело об административном правонарушении, не представлено. С учетом изложенного приведенные заявителем доводы не могут быть признаны достаточным основанием для пересмотра постановления Арбитражного суда Московского округа от 18.05.2021 в кассационном порядке. Производство по кассационной жалобе на решение суда первой инстанции и постановление суда апелляционной инстанции подлежит 4 прекращению применительно к пункту 1 части 1 статьи 150 Арбитражного процессуального кодекса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на решение Арбитражного суда города Москвы от 28.10.2020 и постановление Девятого арбитражного апелляционного суда от 28.12.2020 по делу № А40-164707/2020 прекратить. В передаче кассационной жалобы на постановление Арбитражного суда Московского округа от 18.05.2021 по указанному делу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