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конкурсный управляющий должника ФИО2 обратился в арбитражный суд с заявлением об утверждении Положения о порядке, сроках и условиях продажи имущества должника (далее – Положение), являющегося предметом залога публичного акционерного общества Банк ВТБ (далее – банк), в редакции, предложенной конкурсным управляющим. Определением суда первой инстанции от 06.12.2018, оставленным в силе судами апелляционной инстанции и округа, суд утвердил Положение в редакции, предложенной банком. Конкурсный управляющий должника ФИО2 обратился в Верховный Суд Российской Федерации с кассационной жалобой на указанные судебные акты, ссылаясь на допущенные судами нарушения норм права. До рассмотрения указанной кассационной жалобы 24.05.2019 общество «Абсолют» в лице конкурсного управляющего ФИО1 направило в Верховный Суд Российской Федерации ходатайство о возвращении кассационной жалобы. Заявитель указал, что определением от 17.05.2019 по настоящему делу ФИО2 отстранен от исполнения обязанностей конкурсного управляющего должника, конкурсным управляющим утвержден ФИО1 Таким образом, рассматриваемое заявление подано лицом, уполномоченным действовать от имени общества «Абсолют». Кроме того, заявитель указал, что торги по продаже имущества должника начались 20.05.2019. Согласно пункту 4 части 1 статьи 291.5 Арбитражного процессуального кодекса Российской Федерации кассационная жалоба возвращается без рассмотрения по существу, если поступило ходатайство о возвращении или об отзыве кассационной жалобы. Из материалов кассационного производства не усматривается, что отзыв кассационной жалобы конкурсным управляющим общества «Абсолют» ФИО1 противоречит закону или нарушает права других лиц. С учетом изложенного, ходатайство конкурсного управляющего общества «Абсолют» ФИО1 об отзыве жалобы следует удовлетворить, жалобу – возвратить заявителю без рассмотрения по существу. Руководствуясь статьей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возвратить обществу с ограниченной ответственностью «Абсолют» в лице конкурсного управляющего ФИО1 без рассмотрения по существу кассационную жалобу на определение Арбитражного суда Новгородской области от 06.12.2018, постановление Четырнадцатого арбитражного апелляционного суда от 20.02.2019 и постановление Арбитражного суда Северо-Западного округа от 22.04.2019 по делу № А44-3727/2018. Судья С.В.Самуйлов Суд: Верховный Суд РФ (подробнее) Иные лица: АО "Газпром газораспределение Великий Новгород" (подробнее) АО "ГК "Химик" (подробнее) АО Россельхозбанк (подробнее) арбитражных управляющих "Орион" (подробнее) Ассоциация "Евросибирская саморегулируемая организация арбитражных управляющих" (подробнее) ЗАО " Дельта-Авто" (подробнее) ИП Абдуллаев Сафарходжа Нурубллоевич (подробнее) ИП Андрянов Руслан Михайлович (подробнее) ИП Васильев Константин Андреевич (подробнее) ИП Копытцов Сергей Васильевич (подробнее) ИП Ломакина О.В. (подробнее) ИП Хапусов Е.В. (подробнее) Конкурсный управляющий Пермин Андрей Владимирович (подробнее) Конкурсный управляющий Чижов Максим Николаевич (подробнее) К/У Пермин Андрей Владимирович (подробнее) МУП Великого Новгорода " Городский бани" (подробнее) МУП Великого Новгорода " Новгородский водоканал" (подробнее) МУП Великого Новгорода " Новгродский водоканал" (подробнее) ОВО по солецкому району (подробнее) ООО "Абсолют" (подробнее) ООО "Абсолют" в лице ликвидатора Богданова Владимира Евгеньевича (подробнее) ООО "АВТОАУДИОЦЕНТР" (подробнее) ООО "Автопитер" (подробнее) ООО "Автоплюс" (подробнее) ООО "АКБ-Опт-Торг" (подробнее) ООО " АМГ" (подробнее) ООО " База" (подробнее) ООО " Балаково РТИ" (подробнее) ООО "БАЛЕВ" (подробнее) ООО " Бэтэрис Плюс" (подробнее) ООО "Вектор" (подробнее) ООО "ВИОЛ-СТ" (подробнее) ООО "Газпром межрегионгаз Великий Новгород" (подробнее) ООО " ГАРАНТ" (подробнее) ООО ГРУППА КОМПАНИЙ "МЕРКУРИЙ" (подробнее) ООО "Европроект Групп" (подробнее) ООО "ИКСОРА" (подробнее) ООО " ИндастриОил" (подробнее) ООО "ИНТЕРРА" (подробнее) ООО "Кадуйский фанерный комбинат" (подробнее) ООО " Карат" (подробнее) ООО "Колесный ряд" (подробнее) ООО Компания " Дизельтрэйд" (подробнее) ООО " Компания Евроком-Авто" (подробнее) ООО Конкурсный управляющий " АЙС-АВТО" Барановская Ю.В. (подробнее) ООО "Консультант" (подробнее) ООО " Кросс Порт" (подробнее) ООО К/у "Абсолют" Пермин А.В. (подробнее) ООО К/У " Айс-Авто" Барановская Б.В (подробнее) ООО К/У " Айс-Авто" Барановская Юлия Вкиторовна (подробнее) ООО " Мотип-Дупли СПБ" (подробнее) ООО " Нева" (подробнее) ООО "Новая оценочная компания" - эксперт Онищенко Н.И. (подробнее) ООО " Нужные люди" (подробнее) ООО "ПАСКЕР ЛТД" (подробнее) ООО Представитель учредителя " Абсолют" Губин И.С (подробнее) ООО " Радиатор" (подробнее) ООО " Рик-Сервис" (подробнее) ООО " РТК" (подробнее) ООО " Русский Север" (подробнее) ООО " Сам-МБ" (подробнее) ООО " Северная звезда" (подробнее) ООО " СПбЛогистик" (подробнее) ООО " Стандартпласт Регионы" (подробнее) ООО ТД "Автограф" (подробнее) ООО " ТД Бэтэрис" (подробнее) ООО " Тенеф Новгород" (подробнее) ООО " ТК Дженерал Трейд" (подробнее) ООО "ТК Новгородская" (подробнее) ООО " ТНС энерго" (подробнее) ООО Торгово-производственная компания "Азбука" (подробнее) ООО "Торговый дом "АВТОПРОФИ" (подробнее) ООО " Торговый дом Билайт" (подробнее) ООО " Торговый дом Прайд" (подробнее) ООО "ТОТАЛ ВОСТОК" (подробнее) ООО "УК "Согласие" (подробнее) ООО " ЦентрТТМ" (подробнее) ООО " Центр упаковки" (подробнее) ПАО Банк ВТБ (подробнее) ПАО ВТБ (подробнее) ПАО Сбербанк России (подробнее) ПАО "Сбербанк России" в лице Новгородского отделения №8629 (подробнее) Управление Росреестра по Новгородской области (подробнее) УФНС России по Новгородской области (подробнее) УФССП России по Новгородской области (подробнее) ФГБУ Филиал "ФКП Росреестра" по Новгородской области (подробнее) ФГКУ"Отдел вневедомственной охраны войск национальной гвардии Российской Федерации по Новгородской области", в лице ОВО по Боровичскому району (подробнее) ФГУП ГЦСС в лице филиала - Управления специальной связи по Новгородской области (подробнее) ФГУП "Охрана" Росгвардии,Новгородский филиал (подробнее) Федеральное государственное казенное учреждение "Отдел вневедомственной охраны войск национальной гвардии Российской Федерации по Новгородской области" (подробнее) Последние документы по делу: Определение от 22 января 2026 г. по делу № А44-3727/2018 Определение от 26 октября 2021 г. по делу № А44-3727/2018 Определение от 4 июня 2020 г. по делу № А44-3727/2018 Определение от 23 марта 2020 г. по делу № А44-3727/2018 Определение от 19 февраля 2020 г. по делу № А44-3727/2018 Определение от 7 августа 2019 г. по делу № А44-3727/2018 Определение от 29 мая 2019 г. по делу № А44-3727/2018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